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12" w:rsidRPr="00C93D8D" w:rsidRDefault="00A54D12" w:rsidP="00A54D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8D">
        <w:rPr>
          <w:rFonts w:ascii="Times New Roman" w:hAnsi="Times New Roman" w:cs="Times New Roman"/>
          <w:b/>
          <w:sz w:val="24"/>
          <w:szCs w:val="24"/>
        </w:rPr>
        <w:t>Подача заявления об оспаривании решения, действия (бездействия) органа местного самоуправления, должностного лица, муниципального служащего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Согласно ст. 43 Федерального закона от 06.10.2003 № 131-ФЗ «Об общих принципах организации местного самоуправления в Российской Федерации» в систему муниципальных правовых актов входят: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1) устав муниципального образования, правовые акты, принятые на местном референдуме (сходе граждан);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2) нормативные и иные правовые акты представительного органа муниципального образования;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В порядке, установленном главами 21, 22 Кодекса административного судопроизводства Российской Федерации от 08.03.2015 № 21-ФЗ, осуществляется: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D8D">
        <w:rPr>
          <w:rFonts w:ascii="Times New Roman" w:hAnsi="Times New Roman" w:cs="Times New Roman"/>
          <w:sz w:val="24"/>
          <w:szCs w:val="24"/>
        </w:rPr>
        <w:t>оспаривание</w:t>
      </w:r>
      <w:proofErr w:type="gramEnd"/>
      <w:r w:rsidRPr="00C93D8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полностью или в части;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D8D">
        <w:rPr>
          <w:rFonts w:ascii="Times New Roman" w:hAnsi="Times New Roman" w:cs="Times New Roman"/>
          <w:sz w:val="24"/>
          <w:szCs w:val="24"/>
        </w:rPr>
        <w:t>оспаривание</w:t>
      </w:r>
      <w:proofErr w:type="gramEnd"/>
      <w:r w:rsidRPr="00C93D8D">
        <w:rPr>
          <w:rFonts w:ascii="Times New Roman" w:hAnsi="Times New Roman" w:cs="Times New Roman"/>
          <w:sz w:val="24"/>
          <w:szCs w:val="24"/>
        </w:rPr>
        <w:t xml:space="preserve"> решений, действий (бездействия) органов местного самоуправления, должностных лиц, муниципальных служащих.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 об оспаривании решений, действий (бездействия) органа исполнительной власти субъекта Российской Федерации, органа местного самоуправления по вопросам, связанным с согласованием места и времени проведения публичного мероприятия (собрания, митинга, демонстрации, шествия, пикетирования), а </w:t>
      </w:r>
      <w:r w:rsidRPr="00C93D8D">
        <w:rPr>
          <w:rFonts w:ascii="Times New Roman" w:hAnsi="Times New Roman" w:cs="Times New Roman"/>
          <w:sz w:val="24"/>
          <w:szCs w:val="24"/>
        </w:rPr>
        <w:lastRenderedPageBreak/>
        <w:t>также с вынесенным этими органами предупреждением в отношении целей такого публичного мероприятия и формы его проведения, может быть подано в суд в течение десяти дней со дня, когда гражданину, организации, иному лицу стало известно о нарушении их прав, свобод и законных интересов.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В порядке, установленном главой 24 Арбитражного процессуального кодекса Российской Федерации от 24.07.2002 № 95-ФЗ осуществляется: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D8D">
        <w:rPr>
          <w:rFonts w:ascii="Times New Roman" w:hAnsi="Times New Roman" w:cs="Times New Roman"/>
          <w:sz w:val="24"/>
          <w:szCs w:val="24"/>
        </w:rPr>
        <w:t>оспаривание</w:t>
      </w:r>
      <w:proofErr w:type="gramEnd"/>
      <w:r w:rsidRPr="00C93D8D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решений и действий (бездействия) органов местного самоуправления, должностных лиц.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A54D12" w:rsidRPr="00C93D8D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D12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D8D">
        <w:rPr>
          <w:rFonts w:ascii="Times New Roman" w:hAnsi="Times New Roman" w:cs="Times New Roman"/>
          <w:sz w:val="24"/>
          <w:szCs w:val="24"/>
        </w:rPr>
        <w:t>Заявление о признании ненормативных правовых актов недействительными, решений и действий (бездействия) незаконными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A54D12" w:rsidRDefault="00A54D12" w:rsidP="00A54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463" w:rsidRDefault="00094463">
      <w:bookmarkStart w:id="0" w:name="_GoBack"/>
      <w:bookmarkEnd w:id="0"/>
    </w:p>
    <w:sectPr w:rsidR="0009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93"/>
    <w:rsid w:val="00094463"/>
    <w:rsid w:val="004A1E93"/>
    <w:rsid w:val="00A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10C37-C1B4-4E6B-AF03-DE23EC3E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2021-02-10T06:56:00Z</dcterms:created>
  <dcterms:modified xsi:type="dcterms:W3CDTF">2021-02-10T06:56:00Z</dcterms:modified>
</cp:coreProperties>
</file>