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4D20F3" w:rsidRPr="00E235EB" w:rsidRDefault="00DE2EB9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</w:t>
      </w:r>
      <w:r w:rsidR="004D20F3" w:rsidRPr="00E23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</w:t>
      </w:r>
    </w:p>
    <w:p w:rsidR="004D20F3" w:rsidRPr="00E235EB" w:rsidRDefault="00DE2EB9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D20F3" w:rsidRDefault="00E86B1A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00.00</w:t>
      </w:r>
      <w:r w:rsidR="0003616A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E01FC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D20F3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D20F3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8E01FC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EF11DD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E235EB" w:rsidRPr="00E235EB" w:rsidRDefault="00E235EB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Ягодное</w:t>
      </w:r>
    </w:p>
    <w:p w:rsidR="004D20F3" w:rsidRPr="00E235EB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технического задания на разработку плана мероприятий по приведению качества питьевой воды в соответствие с установленными требованиями 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2022-2027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BE37E9" w:rsidRPr="00E235EB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E37E9" w:rsidRPr="00E235EB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Федеральным законом от 17 декабря 2011 года № 416-ФЗ «О водоснабжении и водоотведении», Приказом Министерства регионального развития Российской Федерации от 06.05.2011 № 204 «О разработке программ комплексного развития коммунальной инфраструктуры муниципальных образований», Уставом муниципальног</w:t>
      </w:r>
      <w:r w:rsidR="00124921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образования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«Ягодное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</w:p>
    <w:p w:rsidR="00BE37E9" w:rsidRPr="00E235EB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ПОСТАНАВЛЯЮ:</w:t>
      </w:r>
      <w:bookmarkStart w:id="0" w:name="_GoBack"/>
      <w:bookmarkEnd w:id="0"/>
    </w:p>
    <w:p w:rsidR="00BE37E9" w:rsidRPr="00E235EB" w:rsidRDefault="00BE37E9" w:rsidP="00BE37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1. Утвердить Техническое задание на разработку плана мероприятий по приведению качества питьевой воды в соответствие с уст</w:t>
      </w:r>
      <w:r w:rsidR="00DE2EB9"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ановленными требованиями на 2022-2027</w:t>
      </w: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годы, согласно приложению.</w:t>
      </w:r>
    </w:p>
    <w:p w:rsidR="001230A9" w:rsidRPr="00E235EB" w:rsidRDefault="001230A9" w:rsidP="001230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2. Постановление </w:t>
      </w:r>
      <w:r w:rsidR="00CD78CE"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администрации Ягодного сельского поселения </w:t>
      </w: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 15.03.2017 </w:t>
      </w:r>
      <w:r w:rsidR="00CD78CE"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№ 47 «</w:t>
      </w: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Об утверждении технического задания для МУП «Ягодное ЖКХ» на разработку мероприятий по приведению качества питьевой воды в соответствие с установленными требованиями на территории муниципального образования «Ягодное сельское» поселение на 2017 – 2023 годы</w:t>
      </w:r>
      <w:r w:rsidR="00CD78CE"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»</w:t>
      </w: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</w:t>
      </w:r>
      <w:r w:rsidR="00E235EB"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отменить</w:t>
      </w:r>
      <w:r w:rsidR="00CD78CE"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BE37E9" w:rsidRPr="00E235EB" w:rsidRDefault="001230A9" w:rsidP="00BE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E235EB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официальному опубликованию в официальном печатном издании «Информационный бюллетень» и размещению на о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фициальном сайте Ягодного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www.yaselp.asino.ru.</w:t>
      </w:r>
    </w:p>
    <w:p w:rsidR="00BE37E9" w:rsidRPr="00E235EB" w:rsidRDefault="00BE37E9" w:rsidP="001230A9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230A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BE37E9" w:rsidRPr="00E235EB" w:rsidRDefault="00BE37E9" w:rsidP="001230A9">
      <w:pPr>
        <w:widowControl w:val="0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1230A9"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</w:t>
      </w: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BE37E9" w:rsidRPr="00E235EB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BE37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Ягодного 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</w:t>
      </w:r>
      <w:r w:rsid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еления                     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Г.И. Баранов</w:t>
      </w:r>
    </w:p>
    <w:p w:rsidR="00BE37E9" w:rsidRPr="00E235EB" w:rsidRDefault="00BE37E9" w:rsidP="00BE37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78CE" w:rsidRDefault="00CD78CE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5EB" w:rsidRDefault="00E235EB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35EB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7E9" w:rsidRPr="00E235EB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</w:t>
      </w:r>
      <w:r w:rsidR="00EF11DD" w:rsidRPr="00E235EB"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</w:p>
    <w:p w:rsidR="00BE37E9" w:rsidRPr="00E235EB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BE37E9" w:rsidRPr="00E235EB">
        <w:rPr>
          <w:rFonts w:ascii="Times New Roman" w:hAnsi="Times New Roman" w:cs="Times New Roman"/>
          <w:sz w:val="26"/>
          <w:szCs w:val="26"/>
          <w:lang w:eastAsia="ru-RU"/>
        </w:rPr>
        <w:t>УТВЕРЖДЕНО</w:t>
      </w:r>
    </w:p>
    <w:p w:rsidR="00BE37E9" w:rsidRPr="00E235EB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proofErr w:type="gramStart"/>
      <w:r w:rsidRPr="00E235EB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EF11DD" w:rsidRPr="00E235EB">
        <w:rPr>
          <w:rFonts w:ascii="Times New Roman" w:hAnsi="Times New Roman" w:cs="Times New Roman"/>
          <w:sz w:val="26"/>
          <w:szCs w:val="26"/>
          <w:lang w:eastAsia="ru-RU"/>
        </w:rPr>
        <w:t>остановлени</w:t>
      </w:r>
      <w:r w:rsidR="00BE37E9" w:rsidRPr="00E235EB">
        <w:rPr>
          <w:rFonts w:ascii="Times New Roman" w:hAnsi="Times New Roman" w:cs="Times New Roman"/>
          <w:sz w:val="26"/>
          <w:szCs w:val="26"/>
          <w:lang w:eastAsia="ru-RU"/>
        </w:rPr>
        <w:t>ем</w:t>
      </w:r>
      <w:proofErr w:type="gramEnd"/>
      <w:r w:rsidR="00BE37E9" w:rsidRPr="00E23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F11DD" w:rsidRPr="00E235EB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</w:p>
    <w:p w:rsidR="00E235EB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DE2EB9" w:rsidRPr="00E235EB">
        <w:rPr>
          <w:rFonts w:ascii="Times New Roman" w:hAnsi="Times New Roman" w:cs="Times New Roman"/>
          <w:sz w:val="26"/>
          <w:szCs w:val="26"/>
          <w:lang w:eastAsia="ru-RU"/>
        </w:rPr>
        <w:t xml:space="preserve">Ягодного </w:t>
      </w:r>
      <w:r w:rsidR="00EF11DD" w:rsidRPr="00E235EB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E86B1A" w:rsidRPr="00E235EB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</w:p>
    <w:p w:rsidR="00EF11DD" w:rsidRPr="00E235EB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="00E86B1A" w:rsidRPr="00E235EB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="00E86B1A" w:rsidRPr="00E235EB">
        <w:rPr>
          <w:rFonts w:ascii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E86B1A" w:rsidRPr="00E235EB">
        <w:rPr>
          <w:rFonts w:ascii="Times New Roman" w:hAnsi="Times New Roman" w:cs="Times New Roman"/>
          <w:sz w:val="26"/>
          <w:szCs w:val="26"/>
          <w:lang w:eastAsia="ru-RU"/>
        </w:rPr>
        <w:t xml:space="preserve"> 00.00</w:t>
      </w:r>
      <w:r w:rsidR="00DE2EB9" w:rsidRPr="00E235EB">
        <w:rPr>
          <w:rFonts w:ascii="Times New Roman" w:hAnsi="Times New Roman" w:cs="Times New Roman"/>
          <w:sz w:val="26"/>
          <w:szCs w:val="26"/>
          <w:lang w:eastAsia="ru-RU"/>
        </w:rPr>
        <w:t>.2022</w:t>
      </w:r>
      <w:r w:rsidR="00EF11DD" w:rsidRPr="00E235EB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DE2EB9" w:rsidRPr="00E235EB">
        <w:rPr>
          <w:rFonts w:ascii="Times New Roman" w:hAnsi="Times New Roman" w:cs="Times New Roman"/>
          <w:sz w:val="26"/>
          <w:szCs w:val="26"/>
          <w:lang w:eastAsia="ru-RU"/>
        </w:rPr>
        <w:t>00</w:t>
      </w:r>
    </w:p>
    <w:p w:rsidR="00F66060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E37E9" w:rsidRPr="00E235EB" w:rsidRDefault="00BE37E9" w:rsidP="00E235EB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ТЕХНИЧЕСКОЕ ЗАДАНИЕ</w:t>
      </w:r>
    </w:p>
    <w:p w:rsidR="00BE37E9" w:rsidRPr="00E235EB" w:rsidRDefault="00BE37E9" w:rsidP="00E235EB">
      <w:pPr>
        <w:pStyle w:val="ab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1" w:name="bookmark0"/>
      <w:proofErr w:type="gramStart"/>
      <w:r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</w:t>
      </w:r>
      <w:proofErr w:type="gramEnd"/>
      <w:r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разработку плана мероприятий по приведению качества питьевой</w:t>
      </w:r>
      <w:r w:rsidR="00E235EB"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воды в соответствие с установленными требованиями</w:t>
      </w:r>
      <w:r w:rsidR="00E86B1A"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E2EB9"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2022-2027</w:t>
      </w:r>
      <w:r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годы</w:t>
      </w:r>
      <w:bookmarkEnd w:id="1"/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E37E9" w:rsidRPr="00E235EB" w:rsidRDefault="00BE37E9" w:rsidP="00E235EB">
      <w:pPr>
        <w:pStyle w:val="ab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bookmark1"/>
      <w:r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  <w:bookmarkEnd w:id="2"/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5EB">
        <w:rPr>
          <w:rFonts w:ascii="Times New Roman" w:hAnsi="Times New Roman" w:cs="Times New Roman"/>
          <w:color w:val="000000"/>
          <w:sz w:val="26"/>
          <w:szCs w:val="26"/>
        </w:rPr>
        <w:t>Техническое задание на разработку плана мероприятий по приведению качества питьевой воды в соответствии с уст</w:t>
      </w:r>
      <w:r w:rsidR="00DE2EB9" w:rsidRPr="00E235EB">
        <w:rPr>
          <w:rFonts w:ascii="Times New Roman" w:hAnsi="Times New Roman" w:cs="Times New Roman"/>
          <w:color w:val="000000"/>
          <w:sz w:val="26"/>
          <w:szCs w:val="26"/>
        </w:rPr>
        <w:t>ановленными требованиями на 2022-2027</w:t>
      </w:r>
      <w:r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 годы (далее по тексту соответственно - Техническое задание, План мероприятий), разработано на основании: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>Земельного кодекса Российской Федерации;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17 декабря 2011 г</w:t>
      </w:r>
      <w:r w:rsidR="00F66060" w:rsidRPr="00E235EB"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 № 416-ФЗ «О водоснабжении и водоотведении»;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Приказа Министерства регионального развития Российской Федерации от 10 октября 2007 года </w:t>
      </w:r>
      <w:r w:rsidR="00F66060"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№ 100 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>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>иказа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</w:t>
      </w:r>
      <w:r w:rsidR="00F66060" w:rsidRPr="00E235EB">
        <w:rPr>
          <w:rFonts w:ascii="Times New Roman" w:hAnsi="Times New Roman" w:cs="Times New Roman"/>
          <w:color w:val="000000"/>
          <w:sz w:val="26"/>
          <w:szCs w:val="26"/>
        </w:rPr>
        <w:t>туры муниципальных образований»;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BE37E9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Санитарно-эпидемиологические правила и нормативы», утвержден постановлением Главного государственного санитарного врача РФ от 26.09.2001 года   № 24 (с изм. от 28.06.2010 года).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7E9" w:rsidRPr="00E235EB" w:rsidRDefault="00BE37E9" w:rsidP="00E235EB">
      <w:pPr>
        <w:pStyle w:val="ab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3" w:name="bookmark2"/>
      <w:r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Цели и задачи разработки и реализации плана мероприятий</w:t>
      </w:r>
      <w:bookmarkEnd w:id="3"/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color w:val="000000"/>
          <w:sz w:val="26"/>
          <w:szCs w:val="26"/>
        </w:rPr>
        <w:t>Основная цель разработки и реализации плана мероприятий по приведению качества питьевой воды в соответствие с уст</w:t>
      </w:r>
      <w:r w:rsidR="00DE2EB9" w:rsidRPr="00E235EB">
        <w:rPr>
          <w:rFonts w:ascii="Times New Roman" w:hAnsi="Times New Roman" w:cs="Times New Roman"/>
          <w:color w:val="000000"/>
          <w:sz w:val="26"/>
          <w:szCs w:val="26"/>
        </w:rPr>
        <w:t>ановленными требованиями на 2022-2027</w:t>
      </w:r>
      <w:r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 годы - выполнение мероприятий, направленных на приведение качества питьевой воды в соответствие с установленными требованиями.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5EB">
        <w:rPr>
          <w:rFonts w:ascii="Times New Roman" w:hAnsi="Times New Roman" w:cs="Times New Roman"/>
          <w:color w:val="000000"/>
          <w:sz w:val="26"/>
          <w:szCs w:val="26"/>
        </w:rPr>
        <w:t>Задачи разработки плана мероприятий: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235E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>беспечение необходимых объемов и качества питьевой воды, выполнения нормативных требований к к</w:t>
      </w:r>
      <w:r w:rsidRPr="00E235EB">
        <w:rPr>
          <w:rFonts w:ascii="Times New Roman" w:hAnsi="Times New Roman" w:cs="Times New Roman"/>
          <w:color w:val="000000"/>
          <w:sz w:val="26"/>
          <w:szCs w:val="26"/>
        </w:rPr>
        <w:t>ачеству питьевой воды;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235E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>беспечение подключения вновь строящихся (реконструируемых) объектов капитального строительства к системам водоснабжения с гарантированн</w:t>
      </w:r>
      <w:r w:rsidRPr="00E235EB">
        <w:rPr>
          <w:rFonts w:ascii="Times New Roman" w:hAnsi="Times New Roman" w:cs="Times New Roman"/>
          <w:color w:val="000000"/>
          <w:sz w:val="26"/>
          <w:szCs w:val="26"/>
        </w:rPr>
        <w:t>ым объемом заявленных мощностей;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235E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>беспечение бесперебойной подачи качественной воды от источника до потребителя.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Разработка и последующая реализация плана мероприятий должны обеспечить повышение надежности, качества и безопасности водоснабжения </w:t>
      </w:r>
      <w:r w:rsidRPr="00E235EB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потребителей, снижение аварийности и износа, увеличение пропускной способности трубопроводов и улучшения качества воды.</w:t>
      </w:r>
    </w:p>
    <w:p w:rsidR="001661EC" w:rsidRPr="00E235EB" w:rsidRDefault="001661EC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7E9" w:rsidRPr="00E235EB" w:rsidRDefault="00BE37E9" w:rsidP="00E235EB">
      <w:pPr>
        <w:pStyle w:val="ab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5EB">
        <w:rPr>
          <w:rFonts w:ascii="Times New Roman" w:hAnsi="Times New Roman" w:cs="Times New Roman"/>
          <w:b/>
          <w:sz w:val="26"/>
          <w:szCs w:val="26"/>
        </w:rPr>
        <w:t>Целевые индикаторы и показатели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Целевые индикаторы – показатели качества поставляемых услуг водоснабжения.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Доведение качества питьевой воды до требования уровня, соответствующего государственному стандарту, по следующим показателям: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- по железу не более 0,3 мг\дм</w:t>
      </w:r>
      <w:r w:rsidRPr="00E235E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235EB">
        <w:rPr>
          <w:rFonts w:ascii="Times New Roman" w:hAnsi="Times New Roman" w:cs="Times New Roman"/>
          <w:sz w:val="26"/>
          <w:szCs w:val="26"/>
        </w:rPr>
        <w:t>;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- по мутности не более 1,5 мг\дм</w:t>
      </w:r>
      <w:r w:rsidRPr="00E235E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235EB">
        <w:rPr>
          <w:rFonts w:ascii="Times New Roman" w:hAnsi="Times New Roman" w:cs="Times New Roman"/>
          <w:sz w:val="26"/>
          <w:szCs w:val="26"/>
        </w:rPr>
        <w:t>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7E9" w:rsidRPr="00E235EB" w:rsidRDefault="00BE37E9" w:rsidP="00E235EB">
      <w:pPr>
        <w:pStyle w:val="ab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5EB">
        <w:rPr>
          <w:rFonts w:ascii="Times New Roman" w:hAnsi="Times New Roman" w:cs="Times New Roman"/>
          <w:b/>
          <w:sz w:val="26"/>
          <w:szCs w:val="26"/>
        </w:rPr>
        <w:t>Срок разработки плана мероприятий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Срок разработки плана мероприятий – в течение трех месяцев с момента утверждения технического задания.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E37E9" w:rsidRPr="00E235EB" w:rsidRDefault="00BE37E9" w:rsidP="00E235EB">
      <w:pPr>
        <w:pStyle w:val="ab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5EB">
        <w:rPr>
          <w:rFonts w:ascii="Times New Roman" w:hAnsi="Times New Roman" w:cs="Times New Roman"/>
          <w:b/>
          <w:sz w:val="26"/>
          <w:szCs w:val="26"/>
        </w:rPr>
        <w:t>Разработчик плана мероприятий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Разработчик плана мероприятий – </w:t>
      </w:r>
      <w:r w:rsidR="001230A9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МУП «Ягодное ЖКХ»</w:t>
      </w:r>
      <w:r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E37E9" w:rsidRPr="00E235EB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BE37E9" w:rsidRPr="00E235EB">
        <w:rPr>
          <w:rFonts w:ascii="Times New Roman" w:hAnsi="Times New Roman" w:cs="Times New Roman"/>
          <w:b/>
          <w:sz w:val="26"/>
          <w:szCs w:val="26"/>
        </w:rPr>
        <w:t>Требования к инвестиционной программе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 xml:space="preserve">1) </w:t>
      </w:r>
      <w:r w:rsidR="00BE37E9" w:rsidRPr="00E235EB">
        <w:rPr>
          <w:rFonts w:ascii="Times New Roman" w:hAnsi="Times New Roman" w:cs="Times New Roman"/>
          <w:sz w:val="26"/>
          <w:szCs w:val="26"/>
        </w:rPr>
        <w:t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 xml:space="preserve">2) </w:t>
      </w:r>
      <w:r w:rsidR="00BE37E9" w:rsidRPr="00E235EB">
        <w:rPr>
          <w:rFonts w:ascii="Times New Roman" w:hAnsi="Times New Roman" w:cs="Times New Roman"/>
          <w:sz w:val="26"/>
          <w:szCs w:val="26"/>
        </w:rPr>
        <w:t>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35EB">
        <w:rPr>
          <w:rFonts w:ascii="Times New Roman" w:hAnsi="Times New Roman" w:cs="Times New Roman"/>
          <w:sz w:val="26"/>
          <w:szCs w:val="26"/>
        </w:rPr>
        <w:t>3)</w:t>
      </w:r>
      <w:r w:rsidR="00BE37E9" w:rsidRPr="00E235EB">
        <w:rPr>
          <w:rFonts w:ascii="Times New Roman" w:hAnsi="Times New Roman" w:cs="Times New Roman"/>
          <w:sz w:val="26"/>
          <w:szCs w:val="26"/>
        </w:rPr>
        <w:t xml:space="preserve"> </w:t>
      </w:r>
      <w:r w:rsidR="00BE37E9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Проект инвестиционной программы, расчет необходимых финансовых потребностей, необходимо направить на согласование в Федеральную службу по надзору в сфере защиты прав </w:t>
      </w:r>
      <w:r w:rsidR="00E86B1A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потребителей и</w:t>
      </w:r>
      <w:r w:rsidR="00BE37E9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благополучия человека управление по Томской области территориальный отдел в</w:t>
      </w:r>
      <w:r w:rsidR="00430960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г. Асино, в срок до 1 июня 2022</w:t>
      </w:r>
      <w:r w:rsidR="00BE37E9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года. 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4)</w:t>
      </w:r>
      <w:r w:rsidR="00BE37E9" w:rsidRPr="00E235EB">
        <w:rPr>
          <w:rFonts w:ascii="Times New Roman" w:hAnsi="Times New Roman" w:cs="Times New Roman"/>
          <w:sz w:val="26"/>
          <w:szCs w:val="26"/>
        </w:rPr>
        <w:t xml:space="preserve"> План мероприятий по приведению качества питьевой воды в соответствие с установленными требованиями включаются в состав инвестиционной программы (при ее наличии).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5)</w:t>
      </w:r>
      <w:r w:rsidR="00BE37E9" w:rsidRPr="00E235EB">
        <w:rPr>
          <w:rFonts w:ascii="Times New Roman" w:hAnsi="Times New Roman" w:cs="Times New Roman"/>
          <w:sz w:val="26"/>
          <w:szCs w:val="26"/>
        </w:rPr>
        <w:t xml:space="preserve"> Определение объема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6)</w:t>
      </w:r>
      <w:r w:rsidR="00BE37E9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7)</w:t>
      </w:r>
      <w:r w:rsidR="00BE37E9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8)</w:t>
      </w:r>
      <w:r w:rsidR="00BE37E9" w:rsidRPr="00E235EB">
        <w:rPr>
          <w:rFonts w:ascii="Times New Roman" w:hAnsi="Times New Roman" w:cs="Times New Roman"/>
          <w:sz w:val="26"/>
          <w:szCs w:val="26"/>
        </w:rPr>
        <w:t xml:space="preserve"> Определение источников финансирования мероприятий.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Источниками финансирования могут быть: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 xml:space="preserve">- </w:t>
      </w:r>
      <w:r w:rsidR="00F66060" w:rsidRPr="00E235EB">
        <w:rPr>
          <w:rFonts w:ascii="Times New Roman" w:hAnsi="Times New Roman" w:cs="Times New Roman"/>
          <w:sz w:val="26"/>
          <w:szCs w:val="26"/>
        </w:rPr>
        <w:t>собственные средства А</w:t>
      </w:r>
      <w:r w:rsidR="001773CD" w:rsidRPr="00E235EB">
        <w:rPr>
          <w:rFonts w:ascii="Times New Roman" w:hAnsi="Times New Roman" w:cs="Times New Roman"/>
          <w:sz w:val="26"/>
          <w:szCs w:val="26"/>
        </w:rPr>
        <w:t>дминистрации Ягодного</w:t>
      </w:r>
      <w:r w:rsidRPr="00E235EB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- финансовые средства, полученные от применения тарифов на подключение и надбавки к тарифам (при условии их установления);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lastRenderedPageBreak/>
        <w:t xml:space="preserve">- финансовые средства, определяемые в ходе реализации федеральных, региональных, муниципальных целевых программ. 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9)</w:t>
      </w:r>
      <w:r w:rsidR="00BE37E9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10)</w:t>
      </w:r>
      <w:r w:rsidR="00BE37E9" w:rsidRPr="00E235EB">
        <w:rPr>
          <w:rFonts w:ascii="Times New Roman" w:hAnsi="Times New Roman" w:cs="Times New Roman"/>
          <w:sz w:val="26"/>
          <w:szCs w:val="26"/>
        </w:rPr>
        <w:t xml:space="preserve"> Выполнение расчета надбавок к тарифам (при необходимости).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E235EB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>11)</w:t>
      </w:r>
      <w:r w:rsidR="00BE37E9" w:rsidRPr="00E235EB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 Осуществление координации работ по реализации плана мероприятий МУП </w:t>
      </w:r>
      <w:r w:rsidR="00980F1D" w:rsidRPr="00E235EB">
        <w:rPr>
          <w:rFonts w:ascii="Times New Roman" w:hAnsi="Times New Roman" w:cs="Times New Roman"/>
          <w:color w:val="000000"/>
          <w:kern w:val="36"/>
          <w:sz w:val="26"/>
          <w:szCs w:val="26"/>
          <w:lang w:eastAsia="ru-RU"/>
        </w:rPr>
        <w:t>«Ягодное ЖКХ</w:t>
      </w:r>
      <w:r w:rsidR="00BE37E9" w:rsidRPr="00E235EB">
        <w:rPr>
          <w:rFonts w:ascii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» и </w:t>
      </w:r>
      <w:r w:rsidR="00980F1D" w:rsidRPr="00E235EB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>администрация Ягодного</w:t>
      </w:r>
      <w:r w:rsidR="00BE37E9" w:rsidRPr="00E235EB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 сельского поселения.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7E9" w:rsidRPr="00E235EB" w:rsidRDefault="00BE37E9" w:rsidP="00E235EB">
      <w:pPr>
        <w:pStyle w:val="ab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5EB">
        <w:rPr>
          <w:rFonts w:ascii="Times New Roman" w:hAnsi="Times New Roman" w:cs="Times New Roman"/>
          <w:b/>
          <w:sz w:val="26"/>
          <w:szCs w:val="26"/>
        </w:rPr>
        <w:t>Содержание плана мероприятий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План мероприятий должен содержать: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цели и задачи разработки и реализации плана мероприятий;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анализ существующего состояния систем водоснабжения и водоотведения;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основные проблемы, не позволяющие обеспечить необходимый уровень объемов и качества воды;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сроки реализации мероприятий плана мероприятий;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контроль за выполнением плана мероприятий.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7E9" w:rsidRPr="00E235EB" w:rsidRDefault="00BE37E9" w:rsidP="00E235EB">
      <w:pPr>
        <w:pStyle w:val="ab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5EB">
        <w:rPr>
          <w:rFonts w:ascii="Times New Roman" w:hAnsi="Times New Roman" w:cs="Times New Roman"/>
          <w:b/>
          <w:sz w:val="26"/>
          <w:szCs w:val="26"/>
        </w:rPr>
        <w:t>Срок реализации плана мероприятий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Срок реализации</w:t>
      </w:r>
      <w:r w:rsidR="001773CD" w:rsidRPr="00E235EB">
        <w:rPr>
          <w:rFonts w:ascii="Times New Roman" w:hAnsi="Times New Roman" w:cs="Times New Roman"/>
          <w:sz w:val="26"/>
          <w:szCs w:val="26"/>
        </w:rPr>
        <w:t xml:space="preserve"> плана мероприятий – 1 июня 2022 – 31 декабря 2027</w:t>
      </w:r>
      <w:r w:rsidRPr="00E235EB">
        <w:rPr>
          <w:rFonts w:ascii="Times New Roman" w:hAnsi="Times New Roman" w:cs="Times New Roman"/>
          <w:sz w:val="26"/>
          <w:szCs w:val="26"/>
        </w:rPr>
        <w:t>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7E9" w:rsidRPr="00E235EB" w:rsidRDefault="00BE37E9" w:rsidP="00E235EB">
      <w:pPr>
        <w:pStyle w:val="ab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5EB">
        <w:rPr>
          <w:rFonts w:ascii="Times New Roman" w:hAnsi="Times New Roman" w:cs="Times New Roman"/>
          <w:b/>
          <w:sz w:val="26"/>
          <w:szCs w:val="26"/>
        </w:rPr>
        <w:t>Порядок внесения изменений в техническое задание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E235EB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>Пересмотр (внесение изменений) в утвержденное техническое задание осуществляет</w:t>
      </w:r>
      <w:r w:rsidR="001773CD" w:rsidRPr="00E235EB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>ся по инициативе администрации Ягодного</w:t>
      </w:r>
      <w:r w:rsidRPr="00E235EB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 сельского поселения или по </w:t>
      </w:r>
      <w:r w:rsidR="001773CD" w:rsidRPr="00E235EB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инициативе </w:t>
      </w:r>
      <w:r w:rsidR="001773CD" w:rsidRPr="00E235EB">
        <w:rPr>
          <w:rFonts w:ascii="Times New Roman" w:hAnsi="Times New Roman" w:cs="Times New Roman"/>
          <w:color w:val="000000"/>
          <w:kern w:val="36"/>
          <w:sz w:val="26"/>
          <w:szCs w:val="26"/>
          <w:lang w:eastAsia="ru-RU"/>
        </w:rPr>
        <w:t>МУП «Ягодное ЖКХ</w:t>
      </w:r>
      <w:r w:rsidRPr="00E235EB">
        <w:rPr>
          <w:rFonts w:ascii="Times New Roman" w:hAnsi="Times New Roman" w:cs="Times New Roman"/>
          <w:color w:val="000000"/>
          <w:kern w:val="36"/>
          <w:sz w:val="26"/>
          <w:szCs w:val="26"/>
          <w:lang w:eastAsia="ru-RU"/>
        </w:rPr>
        <w:t>».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Основаниями для пересмотра (внесение изменений) в утвержденное техническое задание могут быть: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Пересмотр (внесение изменений) технического задания может производиться не чаще одного раза в год.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 xml:space="preserve">В случае если пересмотр технического задания осуществляется по инициативе </w:t>
      </w:r>
      <w:r w:rsidRPr="00E235EB">
        <w:rPr>
          <w:rFonts w:ascii="Times New Roman" w:hAnsi="Times New Roman" w:cs="Times New Roman"/>
          <w:bCs/>
          <w:color w:val="000000"/>
          <w:sz w:val="26"/>
          <w:szCs w:val="26"/>
        </w:rPr>
        <w:t>МУП</w:t>
      </w:r>
      <w:r w:rsidRPr="00E235EB">
        <w:rPr>
          <w:rFonts w:ascii="Times New Roman" w:hAnsi="Times New Roman" w:cs="Times New Roman"/>
          <w:sz w:val="26"/>
          <w:szCs w:val="26"/>
        </w:rPr>
        <w:t xml:space="preserve"> </w:t>
      </w:r>
      <w:r w:rsidR="001773CD" w:rsidRPr="00E235EB">
        <w:rPr>
          <w:rFonts w:ascii="Times New Roman" w:hAnsi="Times New Roman" w:cs="Times New Roman"/>
          <w:bCs/>
          <w:color w:val="000000"/>
          <w:sz w:val="26"/>
          <w:szCs w:val="26"/>
        </w:rPr>
        <w:t>«Ягодное ЖКХ</w:t>
      </w:r>
      <w:r w:rsidRPr="00E235EB">
        <w:rPr>
          <w:rFonts w:ascii="Times New Roman" w:hAnsi="Times New Roman" w:cs="Times New Roman"/>
          <w:bCs/>
          <w:color w:val="000000"/>
          <w:sz w:val="26"/>
          <w:szCs w:val="26"/>
        </w:rPr>
        <w:t>»,</w:t>
      </w:r>
      <w:r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235EB">
        <w:rPr>
          <w:rFonts w:ascii="Times New Roman" w:hAnsi="Times New Roman" w:cs="Times New Roman"/>
          <w:sz w:val="26"/>
          <w:szCs w:val="26"/>
        </w:rPr>
        <w:t xml:space="preserve">заявление о необходимости пересмотра, направляемое </w:t>
      </w:r>
      <w:r w:rsidR="00D424D8" w:rsidRPr="00E235EB">
        <w:rPr>
          <w:rFonts w:ascii="Times New Roman" w:hAnsi="Times New Roman" w:cs="Times New Roman"/>
          <w:sz w:val="26"/>
          <w:szCs w:val="26"/>
        </w:rPr>
        <w:t>Г</w:t>
      </w:r>
      <w:r w:rsidRPr="00E235EB">
        <w:rPr>
          <w:rFonts w:ascii="Times New Roman" w:hAnsi="Times New Roman" w:cs="Times New Roman"/>
          <w:sz w:val="26"/>
          <w:szCs w:val="26"/>
        </w:rPr>
        <w:t xml:space="preserve">лаве </w:t>
      </w:r>
      <w:r w:rsidR="001773CD" w:rsidRPr="00E235EB">
        <w:rPr>
          <w:rFonts w:ascii="Times New Roman" w:hAnsi="Times New Roman" w:cs="Times New Roman"/>
          <w:sz w:val="26"/>
          <w:szCs w:val="26"/>
        </w:rPr>
        <w:t>администрации Ягодного</w:t>
      </w:r>
      <w:r w:rsidRPr="00E235EB">
        <w:rPr>
          <w:rFonts w:ascii="Times New Roman" w:hAnsi="Times New Roman" w:cs="Times New Roman"/>
          <w:sz w:val="26"/>
          <w:szCs w:val="26"/>
        </w:rPr>
        <w:t xml:space="preserve">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EF11DD" w:rsidRPr="00E235EB" w:rsidRDefault="00EF11DD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EF11DD" w:rsidRPr="00E235EB" w:rsidSect="00BE37E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92" w:rsidRDefault="00995F92" w:rsidP="00BE37E9">
      <w:pPr>
        <w:spacing w:after="0" w:line="240" w:lineRule="auto"/>
      </w:pPr>
      <w:r>
        <w:separator/>
      </w:r>
    </w:p>
  </w:endnote>
  <w:endnote w:type="continuationSeparator" w:id="0">
    <w:p w:rsidR="00995F92" w:rsidRDefault="00995F92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92" w:rsidRDefault="00995F92" w:rsidP="00BE37E9">
      <w:pPr>
        <w:spacing w:after="0" w:line="240" w:lineRule="auto"/>
      </w:pPr>
      <w:r>
        <w:separator/>
      </w:r>
    </w:p>
  </w:footnote>
  <w:footnote w:type="continuationSeparator" w:id="0">
    <w:p w:rsidR="00995F92" w:rsidRDefault="00995F92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921">
          <w:rPr>
            <w:noProof/>
          </w:rPr>
          <w:t>2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BC9"/>
    <w:rsid w:val="00001778"/>
    <w:rsid w:val="000305B8"/>
    <w:rsid w:val="0003616A"/>
    <w:rsid w:val="000B125E"/>
    <w:rsid w:val="001230A9"/>
    <w:rsid w:val="00124921"/>
    <w:rsid w:val="001661EC"/>
    <w:rsid w:val="001773CD"/>
    <w:rsid w:val="001D229D"/>
    <w:rsid w:val="001D2C10"/>
    <w:rsid w:val="0027755D"/>
    <w:rsid w:val="002D77CD"/>
    <w:rsid w:val="00396CA0"/>
    <w:rsid w:val="0040531D"/>
    <w:rsid w:val="00430960"/>
    <w:rsid w:val="004C6715"/>
    <w:rsid w:val="004D20F3"/>
    <w:rsid w:val="005C4C74"/>
    <w:rsid w:val="00641AE6"/>
    <w:rsid w:val="00720FEB"/>
    <w:rsid w:val="00873058"/>
    <w:rsid w:val="00893298"/>
    <w:rsid w:val="008E01FC"/>
    <w:rsid w:val="009458E7"/>
    <w:rsid w:val="00980F1D"/>
    <w:rsid w:val="00995F92"/>
    <w:rsid w:val="009C23E1"/>
    <w:rsid w:val="009D4C28"/>
    <w:rsid w:val="00A10A56"/>
    <w:rsid w:val="00A13281"/>
    <w:rsid w:val="00A24BC9"/>
    <w:rsid w:val="00AE43D2"/>
    <w:rsid w:val="00B63DB2"/>
    <w:rsid w:val="00B82297"/>
    <w:rsid w:val="00BE37E9"/>
    <w:rsid w:val="00CD0E80"/>
    <w:rsid w:val="00CD78CE"/>
    <w:rsid w:val="00D424D8"/>
    <w:rsid w:val="00D7031C"/>
    <w:rsid w:val="00D74AE0"/>
    <w:rsid w:val="00DB5324"/>
    <w:rsid w:val="00DE2EB9"/>
    <w:rsid w:val="00E235EB"/>
    <w:rsid w:val="00E86B1A"/>
    <w:rsid w:val="00EF11DD"/>
    <w:rsid w:val="00F33D5C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1B23E-B34D-4995-9E36-F57243DA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98"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22</cp:revision>
  <cp:lastPrinted>2022-01-27T09:22:00Z</cp:lastPrinted>
  <dcterms:created xsi:type="dcterms:W3CDTF">2017-04-12T05:22:00Z</dcterms:created>
  <dcterms:modified xsi:type="dcterms:W3CDTF">2022-01-27T09:25:00Z</dcterms:modified>
</cp:coreProperties>
</file>